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05" w:rsidRDefault="000E2205" w:rsidP="000E2205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Отчет о работе ГБУЗ «ДЦ №3 ДЗМ» по</w:t>
      </w:r>
      <w:r w:rsidR="00DD1B1F" w:rsidRPr="00DE6AA0">
        <w:rPr>
          <w:b/>
        </w:rPr>
        <w:t xml:space="preserve"> оказанию первичной медико-санитарной помощи взрослому населению района </w:t>
      </w:r>
      <w:r w:rsidR="00DE6AA0" w:rsidRPr="00DE6AA0">
        <w:rPr>
          <w:b/>
        </w:rPr>
        <w:t>Лефортово</w:t>
      </w:r>
      <w:r w:rsidR="00DD1B1F" w:rsidRPr="00DE6AA0">
        <w:rPr>
          <w:b/>
        </w:rPr>
        <w:t xml:space="preserve"> города Москвы </w:t>
      </w:r>
    </w:p>
    <w:p w:rsidR="00DD1B1F" w:rsidRPr="00DE6AA0" w:rsidRDefault="00DD1B1F" w:rsidP="000E2205">
      <w:pPr>
        <w:ind w:firstLine="709"/>
        <w:jc w:val="center"/>
        <w:rPr>
          <w:b/>
        </w:rPr>
      </w:pPr>
      <w:r w:rsidRPr="00DE6AA0">
        <w:rPr>
          <w:b/>
        </w:rPr>
        <w:t>за 201</w:t>
      </w:r>
      <w:r w:rsidR="00BC7E05" w:rsidRPr="00DE6AA0">
        <w:rPr>
          <w:b/>
        </w:rPr>
        <w:t>7</w:t>
      </w:r>
      <w:r w:rsidRPr="00DE6AA0">
        <w:rPr>
          <w:b/>
        </w:rPr>
        <w:t xml:space="preserve"> год.</w:t>
      </w:r>
    </w:p>
    <w:p w:rsidR="00DD1B1F" w:rsidRPr="00DA649A" w:rsidRDefault="00DD1B1F" w:rsidP="00DA649A">
      <w:pPr>
        <w:jc w:val="center"/>
        <w:rPr>
          <w:b/>
          <w:sz w:val="28"/>
          <w:szCs w:val="28"/>
        </w:rPr>
      </w:pPr>
    </w:p>
    <w:p w:rsidR="00DD1B1F" w:rsidRDefault="00DD1B1F" w:rsidP="00DA649A">
      <w:pPr>
        <w:pStyle w:val="a6"/>
        <w:spacing w:after="0" w:line="240" w:lineRule="auto"/>
        <w:ind w:firstLine="720"/>
        <w:jc w:val="both"/>
        <w:rPr>
          <w:rStyle w:val="a7"/>
          <w:color w:val="000000"/>
        </w:rPr>
      </w:pPr>
      <w:r w:rsidRPr="00DE6AA0">
        <w:rPr>
          <w:rStyle w:val="a7"/>
          <w:color w:val="000000"/>
        </w:rPr>
        <w:t xml:space="preserve">В основе организации оказания первичной медико-санитарной помощи в городе Москве лежит территориально-участковый принцип оказания медицинской помощи. В отношении прикрепленного контингента ГБУЗ «ДЦ №3 ДЗМ» (в виде действующего на территории района </w:t>
      </w:r>
      <w:r w:rsidR="00DE6AA0" w:rsidRPr="00DE6AA0">
        <w:rPr>
          <w:rStyle w:val="a7"/>
          <w:color w:val="000000"/>
        </w:rPr>
        <w:t>Лефортово Филиала № 2 и Филиала № 3</w:t>
      </w:r>
      <w:r w:rsidRPr="00DE6AA0">
        <w:rPr>
          <w:rStyle w:val="a7"/>
          <w:color w:val="000000"/>
        </w:rPr>
        <w:t>) реализует функции медицинской организации первого уровня при оказании первичной медико-санитарной помощи. В своей работе мы основываемся на постановлении правительства г. Москвы, приказах Департамента Здравоохранения г. Москвы, распоряжениях ГКУ ДЗ ЮВАО, приказах главного врача ГБУЗ «ДЦ №3 ДЗМ» и других административно-</w:t>
      </w:r>
      <w:r w:rsidRPr="00DE6AA0">
        <w:rPr>
          <w:rStyle w:val="a7"/>
          <w:color w:val="000000"/>
        </w:rPr>
        <w:softHyphen/>
        <w:t>правовых актах.</w:t>
      </w:r>
    </w:p>
    <w:p w:rsidR="00DE6AA0" w:rsidRPr="00DE6AA0" w:rsidRDefault="00DE6AA0" w:rsidP="00DE6AA0">
      <w:pPr>
        <w:pStyle w:val="a6"/>
        <w:spacing w:after="0" w:line="240" w:lineRule="auto"/>
        <w:ind w:firstLine="720"/>
        <w:jc w:val="center"/>
        <w:rPr>
          <w:rStyle w:val="a7"/>
          <w:b/>
        </w:rPr>
      </w:pPr>
      <w:r w:rsidRPr="00DE6AA0">
        <w:rPr>
          <w:rStyle w:val="a7"/>
          <w:b/>
          <w:color w:val="000000"/>
        </w:rPr>
        <w:t xml:space="preserve">Филиал № 2 </w:t>
      </w:r>
    </w:p>
    <w:p w:rsidR="00DD1B1F" w:rsidRPr="00DE6AA0" w:rsidRDefault="00DE6AA0" w:rsidP="00DA649A">
      <w:pPr>
        <w:pStyle w:val="a6"/>
        <w:spacing w:after="0" w:line="240" w:lineRule="auto"/>
        <w:ind w:firstLine="708"/>
        <w:jc w:val="both"/>
        <w:rPr>
          <w:rStyle w:val="a7"/>
          <w:color w:val="000000"/>
        </w:rPr>
      </w:pPr>
      <w:r w:rsidRPr="00DE6AA0">
        <w:rPr>
          <w:rStyle w:val="a7"/>
          <w:color w:val="000000"/>
        </w:rPr>
        <w:t>Руководи</w:t>
      </w:r>
      <w:r w:rsidR="00DD1B1F" w:rsidRPr="00DE6AA0">
        <w:rPr>
          <w:rStyle w:val="a7"/>
          <w:color w:val="000000"/>
        </w:rPr>
        <w:t xml:space="preserve">т филиалом № </w:t>
      </w:r>
      <w:r w:rsidRPr="00DE6AA0">
        <w:rPr>
          <w:rStyle w:val="a7"/>
          <w:color w:val="000000"/>
        </w:rPr>
        <w:t>2</w:t>
      </w:r>
      <w:r w:rsidR="003578E4" w:rsidRPr="00DE6AA0">
        <w:rPr>
          <w:rStyle w:val="a7"/>
          <w:color w:val="000000"/>
        </w:rPr>
        <w:t xml:space="preserve"> ГБУЗ «ДЦ №3 ДЗМ», расположенны</w:t>
      </w:r>
      <w:r w:rsidR="00DD1B1F" w:rsidRPr="00DE6AA0">
        <w:rPr>
          <w:rStyle w:val="a7"/>
          <w:color w:val="000000"/>
        </w:rPr>
        <w:t xml:space="preserve">м на территории района </w:t>
      </w:r>
      <w:r w:rsidRPr="00DE6AA0">
        <w:rPr>
          <w:rStyle w:val="a7"/>
          <w:color w:val="000000"/>
        </w:rPr>
        <w:t>Лефортово</w:t>
      </w:r>
      <w:r w:rsidR="00DD1B1F" w:rsidRPr="00DE6AA0">
        <w:rPr>
          <w:rStyle w:val="a7"/>
          <w:color w:val="000000"/>
        </w:rPr>
        <w:t xml:space="preserve"> (</w:t>
      </w:r>
      <w:r w:rsidRPr="00DE6AA0">
        <w:rPr>
          <w:rStyle w:val="a7"/>
          <w:color w:val="000000"/>
        </w:rPr>
        <w:t>Юрьевский пер., дом 13),  заведующий</w:t>
      </w:r>
      <w:r w:rsidR="00DD1B1F" w:rsidRPr="00DE6AA0">
        <w:rPr>
          <w:rStyle w:val="a7"/>
          <w:color w:val="000000"/>
        </w:rPr>
        <w:t xml:space="preserve"> филиалом врач-</w:t>
      </w:r>
      <w:r w:rsidRPr="00DE6AA0">
        <w:rPr>
          <w:rStyle w:val="a7"/>
          <w:color w:val="000000"/>
        </w:rPr>
        <w:t>эндокринолог</w:t>
      </w:r>
      <w:r w:rsidR="00DD1B1F" w:rsidRPr="00DE6AA0">
        <w:rPr>
          <w:rStyle w:val="a7"/>
          <w:color w:val="000000"/>
        </w:rPr>
        <w:t xml:space="preserve"> </w:t>
      </w:r>
      <w:r w:rsidRPr="00DE6AA0">
        <w:rPr>
          <w:rStyle w:val="a7"/>
          <w:color w:val="000000"/>
        </w:rPr>
        <w:t>Гурин Александр Анатольевич</w:t>
      </w:r>
      <w:r w:rsidR="003578E4" w:rsidRPr="00DE6AA0">
        <w:rPr>
          <w:rStyle w:val="a7"/>
          <w:color w:val="000000"/>
        </w:rPr>
        <w:t>.</w:t>
      </w:r>
    </w:p>
    <w:p w:rsidR="00DD1B1F" w:rsidRPr="00DE6AA0" w:rsidRDefault="00DD1B1F" w:rsidP="00DA649A">
      <w:pPr>
        <w:pStyle w:val="11"/>
        <w:shd w:val="clear" w:color="auto" w:fill="auto"/>
        <w:spacing w:line="240" w:lineRule="auto"/>
        <w:ind w:left="100" w:right="160" w:firstLine="620"/>
        <w:rPr>
          <w:color w:val="000000"/>
          <w:sz w:val="24"/>
          <w:szCs w:val="24"/>
        </w:rPr>
      </w:pPr>
      <w:r w:rsidRPr="00DE6AA0">
        <w:rPr>
          <w:b/>
          <w:sz w:val="24"/>
          <w:szCs w:val="24"/>
        </w:rPr>
        <w:t>Общая</w:t>
      </w:r>
      <w:r w:rsidRPr="00DE6AA0">
        <w:rPr>
          <w:sz w:val="24"/>
          <w:szCs w:val="24"/>
        </w:rPr>
        <w:t xml:space="preserve"> </w:t>
      </w:r>
      <w:r w:rsidRPr="00DE6AA0">
        <w:rPr>
          <w:b/>
          <w:sz w:val="24"/>
          <w:szCs w:val="24"/>
        </w:rPr>
        <w:t>мощность учреждения</w:t>
      </w:r>
      <w:r w:rsidRPr="00DE6AA0">
        <w:rPr>
          <w:sz w:val="24"/>
          <w:szCs w:val="24"/>
        </w:rPr>
        <w:t xml:space="preserve"> - </w:t>
      </w:r>
      <w:r w:rsidR="00DE6AA0" w:rsidRPr="00DE6AA0">
        <w:rPr>
          <w:sz w:val="24"/>
          <w:szCs w:val="24"/>
        </w:rPr>
        <w:t>1100</w:t>
      </w:r>
      <w:r w:rsidRPr="00DE6AA0">
        <w:rPr>
          <w:sz w:val="24"/>
          <w:szCs w:val="24"/>
        </w:rPr>
        <w:t xml:space="preserve"> посещений в смену.</w:t>
      </w:r>
    </w:p>
    <w:p w:rsidR="00DD1B1F" w:rsidRPr="00DE6AA0" w:rsidRDefault="00DD1B1F" w:rsidP="00B17710">
      <w:pPr>
        <w:pStyle w:val="11"/>
        <w:shd w:val="clear" w:color="auto" w:fill="auto"/>
        <w:spacing w:line="240" w:lineRule="auto"/>
        <w:ind w:right="160"/>
        <w:jc w:val="both"/>
        <w:rPr>
          <w:sz w:val="24"/>
          <w:szCs w:val="24"/>
        </w:rPr>
      </w:pPr>
      <w:r w:rsidRPr="00DE6AA0">
        <w:rPr>
          <w:sz w:val="24"/>
          <w:szCs w:val="24"/>
        </w:rPr>
        <w:t xml:space="preserve">В структуре филиала, оказывающего первичную медико-санитарную помощь жителям района </w:t>
      </w:r>
      <w:r w:rsidR="00DE6AA0" w:rsidRPr="00DE6AA0">
        <w:rPr>
          <w:sz w:val="24"/>
          <w:szCs w:val="24"/>
        </w:rPr>
        <w:t>Лефортово</w:t>
      </w:r>
      <w:r w:rsidRPr="00DE6AA0">
        <w:rPr>
          <w:sz w:val="24"/>
          <w:szCs w:val="24"/>
        </w:rPr>
        <w:t xml:space="preserve">, развернуты следующие подразделения: </w:t>
      </w:r>
    </w:p>
    <w:p w:rsidR="00DD1B1F" w:rsidRPr="00DE6AA0" w:rsidRDefault="00DD1B1F" w:rsidP="00DA649A">
      <w:pPr>
        <w:pStyle w:val="11"/>
        <w:shd w:val="clear" w:color="auto" w:fill="auto"/>
        <w:spacing w:line="240" w:lineRule="auto"/>
        <w:ind w:right="160"/>
        <w:rPr>
          <w:rStyle w:val="a7"/>
          <w:color w:val="000000"/>
        </w:rPr>
      </w:pPr>
      <w:r w:rsidRPr="00DE6AA0">
        <w:rPr>
          <w:sz w:val="24"/>
          <w:szCs w:val="24"/>
        </w:rPr>
        <w:t xml:space="preserve">       </w:t>
      </w:r>
    </w:p>
    <w:p w:rsidR="00DE6AA0" w:rsidRPr="00DE6AA0" w:rsidRDefault="00DE6AA0" w:rsidP="00DE6AA0">
      <w:pPr>
        <w:ind w:left="284"/>
        <w:jc w:val="both"/>
      </w:pPr>
      <w:r w:rsidRPr="00DE6AA0">
        <w:rPr>
          <w:b/>
        </w:rPr>
        <w:t>Занимаемая площадь</w:t>
      </w:r>
      <w:r w:rsidRPr="00DE6AA0">
        <w:t xml:space="preserve"> - 9949,2 м2 (в том числе: лечебная – 6026 м2) </w:t>
      </w:r>
    </w:p>
    <w:p w:rsidR="00DE6AA0" w:rsidRPr="00DE6AA0" w:rsidRDefault="00DE6AA0" w:rsidP="00DE6AA0">
      <w:pPr>
        <w:ind w:firstLine="284"/>
        <w:jc w:val="both"/>
        <w:rPr>
          <w:b/>
        </w:rPr>
      </w:pPr>
      <w:r w:rsidRPr="00DE6AA0">
        <w:rPr>
          <w:b/>
        </w:rPr>
        <w:t>Общие направления деятельности: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clear" w:pos="644"/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 xml:space="preserve">18 терапевтических участков; 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 xml:space="preserve">Отделение помощи на дому с </w:t>
      </w:r>
      <w:r w:rsidRPr="00DE6AA0">
        <w:rPr>
          <w:lang w:val="en-US"/>
        </w:rPr>
        <w:t>call</w:t>
      </w:r>
      <w:r w:rsidRPr="00DE6AA0">
        <w:t>-центром;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Патронажная служба;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Кабинет паллиативной помощи;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Кабинеты помощи больным с множественной патологией;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Отделение профилактики;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Центр Здоровья;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Дневной стационар;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Физиотерапия;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 xml:space="preserve">Травматологический пункт; 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 xml:space="preserve">Женская консультация; 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851" w:hanging="284"/>
        <w:jc w:val="both"/>
      </w:pPr>
      <w:r w:rsidRPr="00DE6AA0">
        <w:t xml:space="preserve">Функциональная диагностика (УЗИ, ЭХО-КГ, ЭКГ, СМАД, КТГ, холтеровское мониторирование); 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Флюорография, рентгенография;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Офтальмология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 xml:space="preserve">Оториноларингология 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 xml:space="preserve">Кардиология 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Ревматология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Эндокринология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Хирургия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Колопроктология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Неврология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num" w:pos="851"/>
        </w:tabs>
        <w:suppressAutoHyphens w:val="0"/>
        <w:spacing w:line="276" w:lineRule="auto"/>
        <w:ind w:left="993" w:hanging="426"/>
        <w:jc w:val="both"/>
      </w:pPr>
      <w:r w:rsidRPr="00DE6AA0">
        <w:t>Урология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clear" w:pos="644"/>
        </w:tabs>
        <w:suppressAutoHyphens w:val="0"/>
        <w:spacing w:line="276" w:lineRule="auto"/>
        <w:ind w:left="851" w:hanging="284"/>
        <w:jc w:val="both"/>
      </w:pPr>
      <w:r w:rsidRPr="00DE6AA0">
        <w:t xml:space="preserve">Эндоскопия (гастро-, колоно-, ректороманоскопия). 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clear" w:pos="644"/>
          <w:tab w:val="num" w:pos="284"/>
        </w:tabs>
        <w:suppressAutoHyphens w:val="0"/>
        <w:spacing w:line="276" w:lineRule="auto"/>
        <w:ind w:left="851" w:hanging="284"/>
        <w:jc w:val="both"/>
      </w:pPr>
      <w:r w:rsidRPr="00DE6AA0">
        <w:t>Предварительные и периодические медицинские осмотры</w:t>
      </w:r>
    </w:p>
    <w:p w:rsidR="00DE6AA0" w:rsidRPr="00DE6AA0" w:rsidRDefault="00DE6AA0" w:rsidP="00DE6AA0">
      <w:pPr>
        <w:numPr>
          <w:ilvl w:val="0"/>
          <w:numId w:val="13"/>
        </w:numPr>
        <w:tabs>
          <w:tab w:val="clear" w:pos="644"/>
          <w:tab w:val="num" w:pos="284"/>
        </w:tabs>
        <w:suppressAutoHyphens w:val="0"/>
        <w:spacing w:line="276" w:lineRule="auto"/>
        <w:ind w:left="851" w:hanging="284"/>
        <w:jc w:val="both"/>
      </w:pPr>
      <w:r w:rsidRPr="00DE6AA0">
        <w:lastRenderedPageBreak/>
        <w:t>Платные услуги, в том числе справки ГИБДД и на оружие.</w:t>
      </w:r>
    </w:p>
    <w:p w:rsidR="00DE6AA0" w:rsidRPr="00DE6AA0" w:rsidRDefault="00DE6AA0" w:rsidP="00DE6AA0">
      <w:pPr>
        <w:suppressAutoHyphens w:val="0"/>
        <w:spacing w:line="276" w:lineRule="auto"/>
        <w:ind w:left="851"/>
        <w:jc w:val="both"/>
      </w:pPr>
    </w:p>
    <w:p w:rsidR="00DE6AA0" w:rsidRPr="00DE6AA0" w:rsidRDefault="00DE6AA0" w:rsidP="00DE6AA0">
      <w:pPr>
        <w:ind w:firstLine="284"/>
        <w:jc w:val="center"/>
        <w:rPr>
          <w:b/>
        </w:rPr>
      </w:pPr>
      <w:r w:rsidRPr="00DE6AA0">
        <w:rPr>
          <w:b/>
        </w:rPr>
        <w:t>Динамика основных показателей деятельности</w:t>
      </w:r>
    </w:p>
    <w:p w:rsidR="00DE6AA0" w:rsidRPr="00DE6AA0" w:rsidRDefault="00DE6AA0" w:rsidP="00DE6AA0">
      <w:pPr>
        <w:ind w:firstLine="284"/>
        <w:jc w:val="both"/>
        <w:rPr>
          <w:b/>
        </w:rPr>
      </w:pPr>
    </w:p>
    <w:p w:rsidR="00DE6AA0" w:rsidRPr="00DE6AA0" w:rsidRDefault="00DE6AA0" w:rsidP="00DE6AA0">
      <w:pPr>
        <w:ind w:left="1134"/>
        <w:jc w:val="both"/>
        <w:rPr>
          <w:b/>
        </w:rPr>
      </w:pPr>
      <w:r w:rsidRPr="00DE6AA0">
        <w:rPr>
          <w:b/>
        </w:rPr>
        <w:t>Численность прикрепленного населения</w:t>
      </w:r>
    </w:p>
    <w:p w:rsidR="00DE6AA0" w:rsidRPr="00DE6AA0" w:rsidRDefault="00DE6AA0" w:rsidP="00DE6AA0">
      <w:pPr>
        <w:ind w:left="1843" w:hanging="283"/>
        <w:jc w:val="both"/>
      </w:pPr>
      <w:r w:rsidRPr="00DE6AA0">
        <w:t>на 01.02.2017 года - 50580 человек</w:t>
      </w:r>
    </w:p>
    <w:p w:rsidR="00DE6AA0" w:rsidRPr="00DE6AA0" w:rsidRDefault="00DE6AA0" w:rsidP="00DE6AA0">
      <w:pPr>
        <w:ind w:left="1843" w:hanging="283"/>
        <w:jc w:val="both"/>
        <w:rPr>
          <w:b/>
        </w:rPr>
      </w:pPr>
      <w:r w:rsidRPr="00DE6AA0">
        <w:t xml:space="preserve">на 31.12.2017 года - 52343 человек </w:t>
      </w:r>
      <w:r w:rsidRPr="00DE6AA0">
        <w:rPr>
          <w:b/>
        </w:rPr>
        <w:t>(+5%)</w:t>
      </w:r>
    </w:p>
    <w:p w:rsidR="00DE6AA0" w:rsidRPr="00DE6AA0" w:rsidRDefault="00DE6AA0" w:rsidP="00DE6AA0">
      <w:pPr>
        <w:ind w:left="1134"/>
        <w:jc w:val="both"/>
        <w:rPr>
          <w:b/>
        </w:rPr>
      </w:pPr>
      <w:r w:rsidRPr="00DE6AA0">
        <w:rPr>
          <w:b/>
        </w:rPr>
        <w:t>По каналам записи в поликлинику обратилось</w:t>
      </w:r>
    </w:p>
    <w:p w:rsidR="00DE6AA0" w:rsidRPr="00DE6AA0" w:rsidRDefault="00DE6AA0" w:rsidP="00DE6AA0">
      <w:pPr>
        <w:ind w:left="1560"/>
        <w:jc w:val="both"/>
      </w:pPr>
      <w:r w:rsidRPr="00DE6AA0">
        <w:t>в 2016г. - 56100 человек</w:t>
      </w:r>
    </w:p>
    <w:p w:rsidR="00DE6AA0" w:rsidRPr="00DE6AA0" w:rsidRDefault="00DE6AA0" w:rsidP="00DE6AA0">
      <w:pPr>
        <w:ind w:left="1560"/>
        <w:jc w:val="both"/>
        <w:rPr>
          <w:b/>
        </w:rPr>
      </w:pPr>
      <w:r w:rsidRPr="00DE6AA0">
        <w:t xml:space="preserve">в 2017г. - 64971 человек </w:t>
      </w:r>
      <w:r w:rsidRPr="00DE6AA0">
        <w:rPr>
          <w:b/>
        </w:rPr>
        <w:t>(+ 15%)</w:t>
      </w:r>
    </w:p>
    <w:tbl>
      <w:tblPr>
        <w:tblW w:w="9220" w:type="dxa"/>
        <w:tblInd w:w="95" w:type="dxa"/>
        <w:tblLook w:val="04A0" w:firstRow="1" w:lastRow="0" w:firstColumn="1" w:lastColumn="0" w:noHBand="0" w:noVBand="1"/>
      </w:tblPr>
      <w:tblGrid>
        <w:gridCol w:w="5440"/>
        <w:gridCol w:w="1260"/>
        <w:gridCol w:w="1260"/>
        <w:gridCol w:w="1260"/>
      </w:tblGrid>
      <w:tr w:rsidR="00DE6AA0" w:rsidRPr="00DE6AA0" w:rsidTr="00230FC0">
        <w:trPr>
          <w:trHeight w:val="39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b/>
                <w:bCs/>
                <w:color w:val="000000"/>
              </w:rPr>
            </w:pPr>
            <w:r w:rsidRPr="00DE6A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b/>
                <w:bCs/>
                <w:color w:val="000000"/>
              </w:rPr>
            </w:pPr>
            <w:r w:rsidRPr="00DE6AA0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b/>
                <w:bCs/>
                <w:color w:val="000000"/>
              </w:rPr>
            </w:pPr>
            <w:r w:rsidRPr="00DE6AA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b/>
                <w:bCs/>
                <w:color w:val="000000"/>
              </w:rPr>
            </w:pPr>
            <w:r w:rsidRPr="00DE6AA0">
              <w:rPr>
                <w:b/>
                <w:bCs/>
                <w:color w:val="000000"/>
              </w:rPr>
              <w:t>2017</w:t>
            </w:r>
          </w:p>
        </w:tc>
      </w:tr>
      <w:tr w:rsidR="00DE6AA0" w:rsidRPr="00DE6AA0" w:rsidTr="00230FC0">
        <w:trPr>
          <w:trHeight w:val="390"/>
        </w:trPr>
        <w:tc>
          <w:tcPr>
            <w:tcW w:w="9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b/>
                <w:bCs/>
                <w:color w:val="000000"/>
              </w:rPr>
            </w:pPr>
            <w:r w:rsidRPr="00DE6AA0">
              <w:rPr>
                <w:b/>
                <w:bCs/>
                <w:color w:val="000000"/>
              </w:rPr>
              <w:t>Рентгенология</w:t>
            </w:r>
          </w:p>
        </w:tc>
      </w:tr>
      <w:tr w:rsidR="00DE6AA0" w:rsidRPr="00DE6AA0" w:rsidTr="00230FC0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color w:val="000000"/>
              </w:rPr>
            </w:pPr>
            <w:r w:rsidRPr="00DE6AA0">
              <w:rPr>
                <w:color w:val="000000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41375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46651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37500</w:t>
            </w:r>
          </w:p>
        </w:tc>
      </w:tr>
      <w:tr w:rsidR="00DE6AA0" w:rsidRPr="00DE6AA0" w:rsidTr="00230FC0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color w:val="000000"/>
              </w:rPr>
            </w:pPr>
            <w:r w:rsidRPr="00DE6AA0">
              <w:rPr>
                <w:color w:val="000000"/>
              </w:rPr>
              <w:t>Выполнение,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60</w:t>
            </w:r>
          </w:p>
        </w:tc>
      </w:tr>
      <w:tr w:rsidR="00DE6AA0" w:rsidRPr="00DE6AA0" w:rsidTr="00230FC0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color w:val="000000"/>
              </w:rPr>
            </w:pPr>
            <w:r w:rsidRPr="00DE6AA0">
              <w:rPr>
                <w:color w:val="000000"/>
              </w:rPr>
              <w:t>Выявляемость туберкулеза (чел).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10</w:t>
            </w:r>
          </w:p>
        </w:tc>
      </w:tr>
      <w:tr w:rsidR="00DE6AA0" w:rsidRPr="00DE6AA0" w:rsidTr="00230FC0">
        <w:trPr>
          <w:trHeight w:val="390"/>
        </w:trPr>
        <w:tc>
          <w:tcPr>
            <w:tcW w:w="92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b/>
                <w:bCs/>
                <w:color w:val="000000"/>
              </w:rPr>
            </w:pPr>
            <w:r w:rsidRPr="00DE6AA0">
              <w:rPr>
                <w:b/>
                <w:bCs/>
                <w:color w:val="000000"/>
              </w:rPr>
              <w:t xml:space="preserve">Диспансеризация </w:t>
            </w:r>
          </w:p>
        </w:tc>
      </w:tr>
      <w:tr w:rsidR="00DE6AA0" w:rsidRPr="00DE6AA0" w:rsidTr="00230FC0">
        <w:trPr>
          <w:trHeight w:val="39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color w:val="000000"/>
              </w:rPr>
            </w:pPr>
            <w:r w:rsidRPr="00DE6AA0">
              <w:rPr>
                <w:color w:val="000000"/>
              </w:rPr>
              <w:t>План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12054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8052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10609</w:t>
            </w:r>
          </w:p>
        </w:tc>
      </w:tr>
      <w:tr w:rsidR="00DE6AA0" w:rsidRPr="00DE6AA0" w:rsidTr="00230FC0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color w:val="000000"/>
              </w:rPr>
            </w:pPr>
            <w:r w:rsidRPr="00DE6AA0">
              <w:rPr>
                <w:color w:val="000000"/>
              </w:rPr>
              <w:t>Выполнение,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102</w:t>
            </w:r>
          </w:p>
        </w:tc>
      </w:tr>
      <w:tr w:rsidR="00DE6AA0" w:rsidRPr="00DE6AA0" w:rsidTr="00230FC0">
        <w:trPr>
          <w:trHeight w:val="390"/>
        </w:trPr>
        <w:tc>
          <w:tcPr>
            <w:tcW w:w="92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b/>
                <w:bCs/>
                <w:color w:val="000000"/>
              </w:rPr>
            </w:pPr>
            <w:r w:rsidRPr="00DE6AA0">
              <w:rPr>
                <w:b/>
                <w:bCs/>
                <w:color w:val="000000"/>
              </w:rPr>
              <w:t>Вакцинация</w:t>
            </w:r>
          </w:p>
        </w:tc>
      </w:tr>
      <w:tr w:rsidR="00DE6AA0" w:rsidRPr="00DE6AA0" w:rsidTr="00230FC0">
        <w:trPr>
          <w:trHeight w:val="39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color w:val="000000"/>
              </w:rPr>
            </w:pPr>
            <w:r w:rsidRPr="00DE6AA0">
              <w:rPr>
                <w:color w:val="000000"/>
              </w:rPr>
              <w:t>План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15317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18208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AA0" w:rsidRPr="00DE6AA0" w:rsidRDefault="00DE6AA0" w:rsidP="00230FC0">
            <w:pPr>
              <w:jc w:val="center"/>
              <w:rPr>
                <w:color w:val="000000"/>
              </w:rPr>
            </w:pPr>
            <w:r w:rsidRPr="00DE6AA0">
              <w:rPr>
                <w:color w:val="000000"/>
              </w:rPr>
              <w:t>16500</w:t>
            </w:r>
          </w:p>
        </w:tc>
      </w:tr>
      <w:tr w:rsidR="00DE6AA0" w:rsidRPr="00DE6AA0" w:rsidTr="00230FC0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6AA0" w:rsidRPr="00DE6AA0" w:rsidRDefault="00DE6AA0" w:rsidP="00230FC0">
            <w:pPr>
              <w:rPr>
                <w:color w:val="000000"/>
              </w:rPr>
            </w:pPr>
            <w:r w:rsidRPr="00DE6AA0">
              <w:rPr>
                <w:color w:val="000000"/>
              </w:rPr>
              <w:t>Выполнение,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E6AA0" w:rsidRPr="00DE6AA0" w:rsidRDefault="00DE6AA0" w:rsidP="00230FC0">
            <w:pPr>
              <w:jc w:val="right"/>
              <w:rPr>
                <w:color w:val="000000"/>
              </w:rPr>
            </w:pPr>
            <w:r w:rsidRPr="00DE6AA0">
              <w:rPr>
                <w:color w:val="000000"/>
              </w:rPr>
              <w:t>103</w:t>
            </w:r>
          </w:p>
        </w:tc>
      </w:tr>
    </w:tbl>
    <w:p w:rsidR="00DE6AA0" w:rsidRPr="00DE6AA0" w:rsidRDefault="00DE6AA0" w:rsidP="00DE6AA0">
      <w:pPr>
        <w:ind w:left="1560"/>
        <w:jc w:val="both"/>
        <w:rPr>
          <w:b/>
        </w:rPr>
      </w:pPr>
    </w:p>
    <w:p w:rsidR="00DE6AA0" w:rsidRPr="00DE6AA0" w:rsidRDefault="00DE6AA0" w:rsidP="00DE6AA0">
      <w:pPr>
        <w:pStyle w:val="af0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kern w:val="24"/>
        </w:rPr>
      </w:pPr>
      <w:r w:rsidRPr="00DE6AA0">
        <w:rPr>
          <w:b/>
          <w:color w:val="000000"/>
          <w:kern w:val="24"/>
        </w:rPr>
        <w:t>В 2017 год реализовано: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t>Преобразована деятельность участковой службы путем создания отделений общей врачебной практики.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t>Обучены 14 врачей терапевтов участковых.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t>Отделения общей врачебной практики оснащены необходимым оборудованием.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t>Оборудованы 4 новых манипуляционных.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t xml:space="preserve">Дополнительно введены в обеспечение медицинской помощи 4 процедурных кабинета. 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rPr>
          <w:color w:val="000000"/>
          <w:kern w:val="24"/>
        </w:rPr>
        <w:t>Женская консультация переведена с 5-го этажа на 2 этаж.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rPr>
          <w:color w:val="000000"/>
          <w:kern w:val="24"/>
        </w:rPr>
        <w:t xml:space="preserve">Отремонтировано 23 кабинета, отделение профилактики и женская консультация. </w:t>
      </w:r>
    </w:p>
    <w:p w:rsidR="00DE6AA0" w:rsidRP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textAlignment w:val="baseline"/>
      </w:pPr>
      <w:r w:rsidRPr="00DE6AA0">
        <w:rPr>
          <w:color w:val="000000"/>
          <w:kern w:val="24"/>
        </w:rPr>
        <w:t>Реорганизована служба неотложной медицинской помощи.</w:t>
      </w:r>
    </w:p>
    <w:p w:rsidR="00DE6AA0" w:rsidRDefault="00DE6AA0" w:rsidP="00DE6AA0">
      <w:pPr>
        <w:pStyle w:val="af0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DE6AA0">
        <w:t>Достигнут целевой уровень заработанной платы медицинского персонала в исполнение «майских» указов Президента.</w:t>
      </w:r>
    </w:p>
    <w:p w:rsidR="00DE6AA0" w:rsidRPr="00DE6AA0" w:rsidRDefault="00DE6AA0" w:rsidP="00DE6AA0">
      <w:pPr>
        <w:pStyle w:val="af0"/>
        <w:spacing w:before="0" w:beforeAutospacing="0" w:after="0" w:afterAutospacing="0" w:line="276" w:lineRule="auto"/>
        <w:ind w:left="284"/>
        <w:jc w:val="center"/>
        <w:textAlignment w:val="baseline"/>
        <w:rPr>
          <w:b/>
        </w:rPr>
      </w:pPr>
      <w:r w:rsidRPr="00DE6AA0">
        <w:rPr>
          <w:b/>
        </w:rPr>
        <w:t>Филиал № 3</w:t>
      </w:r>
    </w:p>
    <w:p w:rsidR="00DE6AA0" w:rsidRPr="00DE6AA0" w:rsidRDefault="00DE6AA0" w:rsidP="00DE6AA0">
      <w:pPr>
        <w:pStyle w:val="a6"/>
        <w:spacing w:after="0" w:line="240" w:lineRule="auto"/>
        <w:ind w:firstLine="284"/>
        <w:jc w:val="both"/>
        <w:rPr>
          <w:rStyle w:val="a7"/>
          <w:color w:val="000000"/>
        </w:rPr>
      </w:pPr>
      <w:r w:rsidRPr="00DE6AA0">
        <w:rPr>
          <w:rStyle w:val="a7"/>
          <w:color w:val="000000"/>
        </w:rPr>
        <w:t>Руководит филиалом № 3 ГБУЗ «ДЦ №3 ДЗМ», расположенным на территории района Лефортово (Таможенный проезд, дом 3), и.о. заведующего филиалом врач-эндокринолог Цукерман Виталий Борисович.</w:t>
      </w:r>
    </w:p>
    <w:p w:rsidR="00DE6AA0" w:rsidRPr="00DE6AA0" w:rsidRDefault="00DE6AA0" w:rsidP="00DE6AA0">
      <w:pPr>
        <w:ind w:firstLine="709"/>
        <w:jc w:val="both"/>
        <w:rPr>
          <w:rFonts w:eastAsia="Droid Sans Fallback"/>
          <w:kern w:val="2"/>
          <w:lang w:eastAsia="zh-CN" w:bidi="hi-IN"/>
        </w:rPr>
      </w:pPr>
      <w:r w:rsidRPr="00DE6AA0">
        <w:rPr>
          <w:b/>
        </w:rPr>
        <w:t xml:space="preserve">Филиал № 3 ГБУЗ «Диагностический центр № 3 ДЗМ» </w:t>
      </w:r>
      <w:r w:rsidRPr="00DE6AA0">
        <w:rPr>
          <w:rFonts w:eastAsia="Droid Sans Fallback"/>
          <w:kern w:val="2"/>
          <w:lang w:eastAsia="zh-CN" w:bidi="hi-IN"/>
        </w:rPr>
        <w:t>оказывает первичную медико-санитарную помощь прикрепленному взрослому населению в количестве 18709  человек. Организовано  8 врачебных терапевтических участков. Мощность учреждения — 326 посещений в смену.</w:t>
      </w:r>
      <w:r w:rsidRPr="00DE6AA0">
        <w:tab/>
      </w:r>
      <w:r w:rsidRPr="00DE6AA0">
        <w:rPr>
          <w:color w:val="000000"/>
        </w:rPr>
        <w:t xml:space="preserve"> </w:t>
      </w:r>
    </w:p>
    <w:p w:rsidR="00DE6AA0" w:rsidRDefault="00DE6AA0" w:rsidP="00DE6AA0">
      <w:pPr>
        <w:shd w:val="clear" w:color="auto" w:fill="FFFFFF"/>
        <w:tabs>
          <w:tab w:val="left" w:pos="480"/>
        </w:tabs>
        <w:jc w:val="both"/>
        <w:rPr>
          <w:rFonts w:eastAsia="Droid Sans Fallback"/>
          <w:kern w:val="2"/>
          <w:lang w:eastAsia="zh-CN" w:bidi="hi-IN"/>
        </w:rPr>
      </w:pPr>
      <w:r w:rsidRPr="00DE6AA0">
        <w:rPr>
          <w:rFonts w:eastAsia="Droid Sans Fallback"/>
          <w:kern w:val="2"/>
          <w:lang w:eastAsia="zh-CN" w:bidi="hi-IN"/>
        </w:rPr>
        <w:tab/>
        <w:t>Помимо врачей-терапевтов прием ведут врачи следующих специальностей:  врач общей практики, дежурный врач ВОП, хирург,  оториноларинголог, оф</w:t>
      </w:r>
      <w:r w:rsidRPr="00DC2F9B">
        <w:rPr>
          <w:rFonts w:eastAsia="Droid Sans Fallback"/>
          <w:kern w:val="2"/>
          <w:lang w:eastAsia="zh-CN" w:bidi="hi-IN"/>
        </w:rPr>
        <w:t>тальмолог, уролог</w:t>
      </w:r>
      <w:r>
        <w:rPr>
          <w:rFonts w:eastAsia="Droid Sans Fallback"/>
          <w:kern w:val="2"/>
          <w:lang w:eastAsia="zh-CN" w:bidi="hi-IN"/>
        </w:rPr>
        <w:t>, невролог, эндокринолог.</w:t>
      </w:r>
    </w:p>
    <w:p w:rsidR="00DE6AA0" w:rsidRDefault="00DE6AA0" w:rsidP="00DE6AA0">
      <w:pPr>
        <w:widowControl w:val="0"/>
        <w:shd w:val="clear" w:color="auto" w:fill="FFFFFF"/>
        <w:ind w:firstLine="851"/>
        <w:jc w:val="both"/>
        <w:rPr>
          <w:color w:val="000000"/>
        </w:rPr>
      </w:pPr>
      <w:r w:rsidRPr="00DC2F9B">
        <w:rPr>
          <w:rFonts w:eastAsia="Droid Sans Fallback"/>
          <w:kern w:val="2"/>
          <w:lang w:eastAsia="zh-CN" w:bidi="hi-IN"/>
        </w:rPr>
        <w:lastRenderedPageBreak/>
        <w:t>В ГБУЗ «ДЦ № 3 ДЗМ» имеется Централизованная клинико-диагностическая лаборатория ЮВАО и Окружная микробиологическая лаборатория ЮВАО, мощности, которых позволяют выполнять широкий спектр лабораторных и микробиологических исследований.</w:t>
      </w:r>
      <w:r w:rsidRPr="00DC2F9B">
        <w:rPr>
          <w:color w:val="000000"/>
        </w:rPr>
        <w:t xml:space="preserve"> </w:t>
      </w:r>
      <w:r>
        <w:rPr>
          <w:color w:val="000000"/>
        </w:rPr>
        <w:t xml:space="preserve"> В 2017 г. проведено 5200000 исследований. </w:t>
      </w:r>
    </w:p>
    <w:p w:rsidR="00DE6AA0" w:rsidRDefault="00DE6AA0" w:rsidP="00DE6AA0">
      <w:pPr>
        <w:widowControl w:val="0"/>
        <w:shd w:val="clear" w:color="auto" w:fill="FFFFFF"/>
        <w:ind w:firstLine="851"/>
        <w:jc w:val="both"/>
        <w:rPr>
          <w:rFonts w:eastAsia="Droid Sans Fallback"/>
          <w:kern w:val="2"/>
          <w:lang w:eastAsia="zh-CN" w:bidi="hi-IN"/>
        </w:rPr>
      </w:pPr>
      <w:r w:rsidRPr="00DC2F9B">
        <w:rPr>
          <w:rFonts w:eastAsia="Droid Sans Fallback"/>
          <w:kern w:val="2"/>
          <w:lang w:eastAsia="zh-CN" w:bidi="hi-IN"/>
        </w:rPr>
        <w:t>Единый колл-центр</w:t>
      </w:r>
      <w:r>
        <w:rPr>
          <w:rFonts w:eastAsia="Droid Sans Fallback"/>
          <w:kern w:val="2"/>
          <w:lang w:eastAsia="zh-CN" w:bidi="hi-IN"/>
        </w:rPr>
        <w:t xml:space="preserve"> патронажного отделения оказывающего медицинскую помощь взрослому населению на дому </w:t>
      </w:r>
      <w:r w:rsidRPr="00DC2F9B">
        <w:rPr>
          <w:rFonts w:eastAsia="Droid Sans Fallback"/>
          <w:kern w:val="2"/>
          <w:lang w:eastAsia="zh-CN" w:bidi="hi-IN"/>
        </w:rPr>
        <w:t xml:space="preserve"> ГБУЗ «ДЦ № 3 ДЗМ» расположен в филиале №2 (Юрьевский проезд 13) и занимается обработкой всех вызовов, поступающих от населения</w:t>
      </w:r>
      <w:r>
        <w:rPr>
          <w:rFonts w:eastAsia="Droid Sans Fallback"/>
          <w:kern w:val="2"/>
          <w:lang w:eastAsia="zh-CN" w:bidi="hi-IN"/>
        </w:rPr>
        <w:t xml:space="preserve"> в данную службу. Выделены патронажные врачи, оказывающие плановую медицинскую помощь нуждающимся в патронажном наблюдении пациенты, а также врач оказывающий паллиативную помощь пациентам. Все врачи данного подразделения обеспечены транспортными средствами.  </w:t>
      </w:r>
      <w:r w:rsidRPr="00DC2F9B">
        <w:rPr>
          <w:rFonts w:eastAsia="Droid Sans Fallback"/>
          <w:kern w:val="2"/>
          <w:lang w:eastAsia="zh-CN" w:bidi="hi-IN"/>
        </w:rPr>
        <w:t xml:space="preserve"> Ежедневно центром принимается по 150-170 вызовов от пациентов. Всего с начала </w:t>
      </w:r>
      <w:r>
        <w:rPr>
          <w:rFonts w:eastAsia="Droid Sans Fallback"/>
          <w:kern w:val="2"/>
          <w:lang w:eastAsia="zh-CN" w:bidi="hi-IN"/>
        </w:rPr>
        <w:t xml:space="preserve"> 2017 </w:t>
      </w:r>
      <w:r w:rsidRPr="00DC2F9B">
        <w:rPr>
          <w:rFonts w:eastAsia="Droid Sans Fallback"/>
          <w:kern w:val="2"/>
          <w:lang w:eastAsia="zh-CN" w:bidi="hi-IN"/>
        </w:rPr>
        <w:t xml:space="preserve">года службой принято свыше </w:t>
      </w:r>
      <w:r>
        <w:rPr>
          <w:rFonts w:eastAsia="Droid Sans Fallback"/>
          <w:kern w:val="2"/>
          <w:lang w:eastAsia="zh-CN" w:bidi="hi-IN"/>
        </w:rPr>
        <w:t>8 885</w:t>
      </w:r>
      <w:r w:rsidRPr="00DC2F9B">
        <w:rPr>
          <w:rFonts w:eastAsia="Droid Sans Fallback"/>
          <w:kern w:val="2"/>
          <w:lang w:eastAsia="zh-CN" w:bidi="hi-IN"/>
        </w:rPr>
        <w:t xml:space="preserve"> вызовов</w:t>
      </w:r>
      <w:r>
        <w:rPr>
          <w:rFonts w:eastAsia="Droid Sans Fallback"/>
          <w:kern w:val="2"/>
          <w:lang w:eastAsia="zh-CN" w:bidi="hi-IN"/>
        </w:rPr>
        <w:t>,  из них 4 997 звонков  и 3 805 активов от «03». Основные поводы для обращений: ОРВИ, Грипп, проявления гипертонической болезни и т.д.</w:t>
      </w:r>
      <w:r w:rsidRPr="00DC2F9B">
        <w:rPr>
          <w:rFonts w:eastAsia="Droid Sans Fallback"/>
          <w:kern w:val="2"/>
          <w:lang w:eastAsia="zh-CN" w:bidi="hi-IN"/>
        </w:rPr>
        <w:t xml:space="preserve"> </w:t>
      </w:r>
    </w:p>
    <w:p w:rsidR="00DE6AA0" w:rsidRDefault="00DE6AA0" w:rsidP="00DE6AA0">
      <w:pPr>
        <w:widowControl w:val="0"/>
        <w:shd w:val="clear" w:color="auto" w:fill="FFFFFF"/>
        <w:ind w:firstLine="851"/>
        <w:jc w:val="both"/>
        <w:rPr>
          <w:rFonts w:eastAsia="Droid Sans Fallback"/>
          <w:kern w:val="2"/>
          <w:lang w:eastAsia="zh-CN" w:bidi="hi-IN"/>
        </w:rPr>
      </w:pPr>
      <w:r>
        <w:rPr>
          <w:rFonts w:eastAsia="Droid Sans Fallback"/>
          <w:kern w:val="2"/>
          <w:lang w:eastAsia="zh-CN" w:bidi="hi-IN"/>
        </w:rPr>
        <w:t xml:space="preserve">Проект «Входная группа». </w:t>
      </w:r>
      <w:r w:rsidRPr="00DC2F9B">
        <w:rPr>
          <w:rFonts w:eastAsia="Droid Sans Fallback"/>
          <w:kern w:val="2"/>
          <w:lang w:eastAsia="zh-CN" w:bidi="hi-IN"/>
        </w:rPr>
        <w:t>Проект в разы сокращает очереди, ускоряет сдачу и выполнение анализов, упрощает запись к терапевту и позволяет обслуживать гораздо больше пациентов при том же количестве ресурсов. Все это позволяет сберечь время</w:t>
      </w:r>
      <w:r>
        <w:rPr>
          <w:rFonts w:eastAsia="Droid Sans Fallback"/>
          <w:kern w:val="2"/>
          <w:lang w:eastAsia="zh-CN" w:bidi="hi-IN"/>
        </w:rPr>
        <w:t>,</w:t>
      </w:r>
      <w:r w:rsidRPr="00DC2F9B">
        <w:rPr>
          <w:rFonts w:eastAsia="Droid Sans Fallback"/>
          <w:kern w:val="2"/>
          <w:lang w:eastAsia="zh-CN" w:bidi="hi-IN"/>
        </w:rPr>
        <w:t xml:space="preserve"> как медицинского персонала, так и пациентов. </w:t>
      </w:r>
      <w:r>
        <w:rPr>
          <w:rFonts w:eastAsia="Droid Sans Fallback"/>
          <w:kern w:val="2"/>
          <w:lang w:eastAsia="zh-CN" w:bidi="hi-IN"/>
        </w:rPr>
        <w:t xml:space="preserve"> Итогом </w:t>
      </w:r>
      <w:r w:rsidRPr="00DC2F9B">
        <w:rPr>
          <w:rFonts w:eastAsia="Droid Sans Fallback"/>
          <w:kern w:val="2"/>
          <w:lang w:eastAsia="zh-CN" w:bidi="hi-IN"/>
        </w:rPr>
        <w:t xml:space="preserve">реализации проекта станет создание доброжелательной атмосферы в медучреждениях, </w:t>
      </w:r>
      <w:r>
        <w:rPr>
          <w:rFonts w:eastAsia="Droid Sans Fallback"/>
          <w:kern w:val="2"/>
          <w:lang w:eastAsia="zh-CN" w:bidi="hi-IN"/>
        </w:rPr>
        <w:t xml:space="preserve"> пациентоориентированной среды </w:t>
      </w:r>
      <w:r w:rsidRPr="00DC2F9B">
        <w:rPr>
          <w:rFonts w:eastAsia="Droid Sans Fallback"/>
          <w:kern w:val="2"/>
          <w:lang w:eastAsia="zh-CN" w:bidi="hi-IN"/>
        </w:rPr>
        <w:t>и, как следствие, повышение удовлетворенности потребителей медицинских услуг</w:t>
      </w:r>
      <w:r>
        <w:rPr>
          <w:rFonts w:eastAsia="Droid Sans Fallback"/>
          <w:kern w:val="2"/>
          <w:lang w:eastAsia="zh-CN" w:bidi="hi-IN"/>
        </w:rPr>
        <w:t xml:space="preserve">.  </w:t>
      </w:r>
    </w:p>
    <w:p w:rsidR="00DE6AA0" w:rsidRPr="00DC2F9B" w:rsidRDefault="00DE6AA0" w:rsidP="00DE6AA0">
      <w:pPr>
        <w:widowControl w:val="0"/>
        <w:shd w:val="clear" w:color="auto" w:fill="FFFFFF"/>
        <w:ind w:firstLine="851"/>
        <w:jc w:val="both"/>
      </w:pPr>
      <w:r w:rsidRPr="00DC2F9B">
        <w:t>В рамках крупномасштабных целей и задач стратегического планирования Департамента здравоохранения города Москвы, Диагностический центр ведет успешную разработку и внедрение ряда проектов, в частности:</w:t>
      </w:r>
    </w:p>
    <w:p w:rsidR="00DE6AA0" w:rsidRPr="00DC2F9B" w:rsidRDefault="00DE6AA0" w:rsidP="00DE6AA0">
      <w:pPr>
        <w:widowControl w:val="0"/>
        <w:shd w:val="clear" w:color="auto" w:fill="FFFFFF"/>
        <w:ind w:firstLine="851"/>
        <w:jc w:val="both"/>
      </w:pPr>
      <w:r w:rsidRPr="00DC2F9B">
        <w:t>-  в</w:t>
      </w:r>
      <w:r>
        <w:t xml:space="preserve"> филиале № 2 ГБУЗ «ДЦ № 3 ДЗМ»</w:t>
      </w:r>
      <w:r w:rsidRPr="00DC2F9B">
        <w:t xml:space="preserve"> успешно функционирует новое отделение медицинской профилактики для проведения максимально комфортной и качественной диспансеризации населения, диспансеризации УВОВ, профилактических осмотров организованных групп граждан.</w:t>
      </w:r>
      <w:r w:rsidRPr="00DC2F9B">
        <w:rPr>
          <w:color w:val="000000"/>
        </w:rPr>
        <w:t xml:space="preserve"> </w:t>
      </w:r>
    </w:p>
    <w:p w:rsidR="00DE6AA0" w:rsidRPr="00DC2F9B" w:rsidRDefault="00DE6AA0" w:rsidP="00DE6AA0">
      <w:pPr>
        <w:widowControl w:val="0"/>
        <w:shd w:val="clear" w:color="auto" w:fill="FFFFFF"/>
        <w:ind w:firstLine="851"/>
        <w:jc w:val="both"/>
      </w:pPr>
      <w:r w:rsidRPr="00DC2F9B">
        <w:t xml:space="preserve"> Работа отделения построена таким образом, что в течение 90 мин</w:t>
      </w:r>
      <w:r>
        <w:t>у</w:t>
      </w:r>
      <w:r w:rsidRPr="00DC2F9B">
        <w:t>т  пациент проходит весь спектр лабораторной и функциональной диагностики, а также получает консультации специалистов и заключение.</w:t>
      </w:r>
      <w:r w:rsidRPr="00DC2F9B">
        <w:rPr>
          <w:color w:val="000000"/>
        </w:rPr>
        <w:t xml:space="preserve"> </w:t>
      </w:r>
    </w:p>
    <w:p w:rsidR="00DE6AA0" w:rsidRPr="00DC2F9B" w:rsidRDefault="00DE6AA0" w:rsidP="00DE6AA0">
      <w:pPr>
        <w:contextualSpacing/>
        <w:jc w:val="both"/>
      </w:pPr>
      <w:r w:rsidRPr="00DC2F9B">
        <w:t>Качественные отличия проведения диспансеризации в новом отделении:</w:t>
      </w:r>
    </w:p>
    <w:p w:rsidR="00DE6AA0" w:rsidRPr="00DC2F9B" w:rsidRDefault="00DE6AA0" w:rsidP="00DE6AA0">
      <w:pPr>
        <w:ind w:firstLine="708"/>
        <w:contextualSpacing/>
        <w:jc w:val="both"/>
      </w:pPr>
      <w:r w:rsidRPr="00DC2F9B">
        <w:t xml:space="preserve">- сокращение времени прохождения диспансеризации </w:t>
      </w:r>
    </w:p>
    <w:p w:rsidR="00DE6AA0" w:rsidRPr="00DC2F9B" w:rsidRDefault="00DE6AA0" w:rsidP="00DE6AA0">
      <w:pPr>
        <w:ind w:firstLine="708"/>
        <w:contextualSpacing/>
        <w:jc w:val="both"/>
      </w:pPr>
      <w:r w:rsidRPr="00DC2F9B">
        <w:t>- удобный для пациентов график работы отделения, в том числе и в выходные дни;</w:t>
      </w:r>
    </w:p>
    <w:p w:rsidR="00DE6AA0" w:rsidRDefault="00DE6AA0" w:rsidP="00DE6AA0">
      <w:pPr>
        <w:widowControl w:val="0"/>
        <w:shd w:val="clear" w:color="auto" w:fill="FFFFFF"/>
        <w:ind w:firstLine="851"/>
        <w:jc w:val="both"/>
      </w:pPr>
      <w:r w:rsidRPr="00DC2F9B">
        <w:t>- согласно новому дизайн-проекту была осуществлена централизация кабинетов для составления оптимального маршрута пациента в отделении.</w:t>
      </w:r>
      <w:r>
        <w:t xml:space="preserve"> </w:t>
      </w:r>
    </w:p>
    <w:p w:rsidR="00DE6AA0" w:rsidRPr="00DC2F9B" w:rsidRDefault="00DE6AA0" w:rsidP="00DE6AA0">
      <w:pPr>
        <w:widowControl w:val="0"/>
        <w:shd w:val="clear" w:color="auto" w:fill="FFFFFF"/>
        <w:ind w:firstLine="851"/>
        <w:jc w:val="both"/>
      </w:pPr>
      <w:r>
        <w:t>В 2017 г. диспансеризацию прошли 10 100 пациентов. В структуре отделения профилактики организован кабинет профилактики инфарктов и инсультов. Прием ведет опытный врач кардиолог, в регистр внесено 640 пациентов с фибрилляцией и нарушением ритма, гипертонической болезнью и инсультами. За 2017 г. принято  около 1000 человек.</w:t>
      </w:r>
      <w:r w:rsidRPr="00DC2F9B">
        <w:rPr>
          <w:color w:val="000000"/>
        </w:rPr>
        <w:t xml:space="preserve"> </w:t>
      </w:r>
    </w:p>
    <w:p w:rsidR="00DE6AA0" w:rsidRDefault="00DE6AA0" w:rsidP="00DE6AA0">
      <w:pPr>
        <w:pStyle w:val="af1"/>
        <w:ind w:firstLine="708"/>
        <w:jc w:val="both"/>
        <w:rPr>
          <w:sz w:val="24"/>
          <w:szCs w:val="24"/>
        </w:rPr>
      </w:pPr>
      <w:r w:rsidRPr="00DC2F9B">
        <w:rPr>
          <w:sz w:val="24"/>
          <w:szCs w:val="24"/>
        </w:rPr>
        <w:t>Еще один крупный проект  Диагностического Центра, внедр</w:t>
      </w:r>
      <w:r>
        <w:rPr>
          <w:sz w:val="24"/>
          <w:szCs w:val="24"/>
        </w:rPr>
        <w:t>ённ</w:t>
      </w:r>
      <w:r w:rsidRPr="00DC2F9B">
        <w:rPr>
          <w:sz w:val="24"/>
          <w:szCs w:val="24"/>
        </w:rPr>
        <w:t xml:space="preserve">ый </w:t>
      </w:r>
      <w:r>
        <w:rPr>
          <w:sz w:val="24"/>
          <w:szCs w:val="24"/>
        </w:rPr>
        <w:t xml:space="preserve"> с октября </w:t>
      </w:r>
      <w:r w:rsidRPr="00DC2F9B">
        <w:rPr>
          <w:sz w:val="24"/>
          <w:szCs w:val="24"/>
        </w:rPr>
        <w:t xml:space="preserve"> 2017 год</w:t>
      </w:r>
      <w:r>
        <w:rPr>
          <w:sz w:val="24"/>
          <w:szCs w:val="24"/>
        </w:rPr>
        <w:t>а</w:t>
      </w:r>
      <w:r w:rsidRPr="00DC2F9B">
        <w:rPr>
          <w:sz w:val="24"/>
          <w:szCs w:val="24"/>
        </w:rPr>
        <w:t xml:space="preserve">, связан с оказанием </w:t>
      </w:r>
      <w:r>
        <w:rPr>
          <w:sz w:val="24"/>
          <w:szCs w:val="24"/>
        </w:rPr>
        <w:t>патронажной</w:t>
      </w:r>
      <w:r w:rsidRPr="00DC2F9B">
        <w:rPr>
          <w:sz w:val="24"/>
          <w:szCs w:val="24"/>
        </w:rPr>
        <w:t xml:space="preserve"> медицинской помощи</w:t>
      </w:r>
      <w:r>
        <w:rPr>
          <w:sz w:val="24"/>
          <w:szCs w:val="24"/>
        </w:rPr>
        <w:t>, в которую входит паллиативная помощь</w:t>
      </w:r>
      <w:r w:rsidRPr="00DC2F9B">
        <w:rPr>
          <w:sz w:val="24"/>
          <w:szCs w:val="24"/>
        </w:rPr>
        <w:t xml:space="preserve"> и подразумевает комплекс медицинских вмешательств, направленных на избавление от боли и облегчение других тяжелых проявлений заболеваний. Цель проекта – наблюдение больных, утративших способность к посещению поликлиники в связи с онкологией, органной недостаточностью, нарушениями мозгового кровообращения, а также вследствие тяжелых травм и заболеваний нервной системы. </w:t>
      </w:r>
    </w:p>
    <w:p w:rsidR="00DE6AA0" w:rsidRPr="00DC2F9B" w:rsidRDefault="00DE6AA0" w:rsidP="00DE6AA0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Служба укомплектована 2 врачами и 9 м/с патронажной помощи. У всех сотрудников есть мобильные телефоны для прямой связи с пациентами и родственниками пациентов. Реестр  будет охватывать 1500 мало-мобильных пациентов. На конец 2017 г. охвачено 450 мало-мобильных и  150  паллиативных пациентов. </w:t>
      </w:r>
    </w:p>
    <w:p w:rsidR="00DE6AA0" w:rsidRPr="00DC2F9B" w:rsidRDefault="00DE6AA0" w:rsidP="00DE6AA0">
      <w:pPr>
        <w:ind w:firstLine="709"/>
        <w:jc w:val="both"/>
      </w:pPr>
      <w:r w:rsidRPr="00642088">
        <w:t xml:space="preserve"> </w:t>
      </w:r>
      <w:r>
        <w:t xml:space="preserve">Следующий проект </w:t>
      </w:r>
      <w:r w:rsidRPr="00DC2F9B">
        <w:t xml:space="preserve"> 2017 год</w:t>
      </w:r>
      <w:r>
        <w:t>а</w:t>
      </w:r>
      <w:r w:rsidRPr="00DC2F9B">
        <w:t>, ориентирован на наблюдение больных со множеством хронических патологий. Суть проекта заключается в систематическом активном наблюдении данной категории больных с целью исключения прерывания в лечении и диагностических исследованиях. Человек, включенный в данную группу, получает индивидуальный план ведения, исполнение которого контролируется врачом. Пациент получает мобильный номер своего врача и может по любому вопросу своего здоровья звонить доктору. Врач работает с медицинской сестрой, что в сочетании с установленным средним временем приема в районе 20 минут дает возможность внимательно работать с пациентом. Кроме того, эффективность работы врача оценивается с учетом изменения у конкретного больного клинических показателей уровня артериального давления, холестерина, гликированного гемоглобина; во внимание принимается частота обращений пациентов за неотложной и экстренной медицинской помощью, кратность неотложных госпитализаций.</w:t>
      </w:r>
    </w:p>
    <w:p w:rsidR="00DE6AA0" w:rsidRDefault="00DE6AA0" w:rsidP="00DE6AA0">
      <w:pPr>
        <w:ind w:firstLine="567"/>
        <w:jc w:val="both"/>
      </w:pPr>
      <w:r w:rsidRPr="00DC2F9B">
        <w:t xml:space="preserve">Группа пациентов, которую ведет врач, ограничивается численностью в 500 человек. Это в три раза меньше плановой нагрузки участкового врача терапевта. Уменьшение численности обслуживаемого контингента связано со сложностью наблюдения пациентов с множественной патологией, сопряженной с необходимостью тщательной проработки клинических данных наблюдения и динамики лечения. Все наблюдаемые пациенты включаются в электронный регистр, который является подспорьем врачу в определении конкретных дат и времени планируемого приема пациентов. Одними из критериев включения в группу наблюдения являются способность человека самостоятельно обращаться в поликлинику и возраст, соответствующий выходу на пенсию. Внимательное отношение к таким больным способствует значительному повышению качества жизни и сохранению физического потенциала. </w:t>
      </w:r>
      <w:r>
        <w:t xml:space="preserve"> </w:t>
      </w:r>
    </w:p>
    <w:p w:rsidR="00DE6AA0" w:rsidRDefault="00DE6AA0" w:rsidP="00DE6AA0">
      <w:pPr>
        <w:ind w:firstLine="567"/>
        <w:jc w:val="both"/>
        <w:rPr>
          <w:color w:val="000000"/>
        </w:rPr>
      </w:pPr>
      <w:r w:rsidRPr="00155C64">
        <w:rPr>
          <w:bCs/>
        </w:rPr>
        <w:t xml:space="preserve">Проект ВОП - врач общей практики, активно стартовал в декабре 2017 г. </w:t>
      </w:r>
      <w:r>
        <w:rPr>
          <w:bCs/>
        </w:rPr>
        <w:t xml:space="preserve">врачи –терапевты </w:t>
      </w:r>
      <w:r w:rsidRPr="00155C64">
        <w:rPr>
          <w:bCs/>
        </w:rPr>
        <w:t xml:space="preserve">прошли </w:t>
      </w:r>
      <w:r>
        <w:rPr>
          <w:bCs/>
        </w:rPr>
        <w:t>обучение и получили сертификаты врачей общей практики</w:t>
      </w:r>
      <w:r w:rsidRPr="00155C64">
        <w:rPr>
          <w:bCs/>
        </w:rPr>
        <w:t>.</w:t>
      </w:r>
      <w:r>
        <w:rPr>
          <w:bCs/>
        </w:rPr>
        <w:t xml:space="preserve"> Дополнительно о</w:t>
      </w:r>
      <w:r w:rsidRPr="00155C64">
        <w:rPr>
          <w:bCs/>
        </w:rPr>
        <w:t>рганизован</w:t>
      </w:r>
      <w:r>
        <w:rPr>
          <w:bCs/>
        </w:rPr>
        <w:t>ы</w:t>
      </w:r>
      <w:r w:rsidRPr="00155C64">
        <w:rPr>
          <w:bCs/>
        </w:rPr>
        <w:t xml:space="preserve">  манипуляционны</w:t>
      </w:r>
      <w:r>
        <w:rPr>
          <w:bCs/>
        </w:rPr>
        <w:t>е и</w:t>
      </w:r>
      <w:r w:rsidRPr="00155C64">
        <w:rPr>
          <w:bCs/>
        </w:rPr>
        <w:t xml:space="preserve"> процедурны</w:t>
      </w:r>
      <w:r>
        <w:rPr>
          <w:bCs/>
        </w:rPr>
        <w:t>е</w:t>
      </w:r>
      <w:r w:rsidRPr="00155C64">
        <w:rPr>
          <w:bCs/>
        </w:rPr>
        <w:t xml:space="preserve"> кабинет</w:t>
      </w:r>
      <w:r>
        <w:rPr>
          <w:bCs/>
        </w:rPr>
        <w:t>ы</w:t>
      </w:r>
      <w:r w:rsidRPr="00155C64">
        <w:rPr>
          <w:bCs/>
        </w:rPr>
        <w:t xml:space="preserve">. Внедрена  запись через электронную  очередь с </w:t>
      </w:r>
      <w:r>
        <w:rPr>
          <w:bCs/>
        </w:rPr>
        <w:t xml:space="preserve">отдельным </w:t>
      </w:r>
      <w:r w:rsidRPr="00155C64">
        <w:rPr>
          <w:bCs/>
        </w:rPr>
        <w:t xml:space="preserve"> инфотабло, расположенного в зоне комфортного ожидания. </w:t>
      </w:r>
      <w:r>
        <w:t xml:space="preserve"> </w:t>
      </w:r>
    </w:p>
    <w:p w:rsidR="00DE6AA0" w:rsidRPr="00DC2F9B" w:rsidRDefault="00DE6AA0" w:rsidP="00DE6AA0">
      <w:pPr>
        <w:ind w:firstLine="709"/>
        <w:jc w:val="both"/>
      </w:pPr>
      <w:r w:rsidRPr="00DC2F9B">
        <w:t>С целью решения вопроса укомплектования медицинскими кадрами проводится систематическая работа:</w:t>
      </w:r>
    </w:p>
    <w:p w:rsidR="00DE6AA0" w:rsidRPr="00DC2F9B" w:rsidRDefault="00DE6AA0" w:rsidP="00DE6AA0">
      <w:pPr>
        <w:ind w:firstLine="567"/>
        <w:jc w:val="both"/>
      </w:pPr>
      <w:r w:rsidRPr="00DC2F9B">
        <w:t>- ежемесячное оперативное формирование и обновление банка данных вакантных должностей и свободных рабочих мест в учреждении на сайтах Департамента здравоохранения города Москвы, префектуры ЮВАО; ГКУ ДКДМО ДЗМ;</w:t>
      </w:r>
    </w:p>
    <w:p w:rsidR="00DE6AA0" w:rsidRPr="00DC2F9B" w:rsidRDefault="00DE6AA0" w:rsidP="00DE6AA0">
      <w:pPr>
        <w:ind w:firstLine="567"/>
        <w:jc w:val="both"/>
      </w:pPr>
      <w:r w:rsidRPr="00DC2F9B">
        <w:t>- ежемесячная подготовка и передача сведений о вакансиях и потребности в кадрах в межрайонные центры занятости ЮВАО;</w:t>
      </w:r>
    </w:p>
    <w:p w:rsidR="00DE6AA0" w:rsidRPr="00DC2F9B" w:rsidRDefault="00DE6AA0" w:rsidP="00DE6AA0">
      <w:pPr>
        <w:ind w:firstLine="567"/>
        <w:jc w:val="both"/>
      </w:pPr>
      <w:r w:rsidRPr="00DC2F9B">
        <w:t>- участие в отраслевой ярмарке вакансий;</w:t>
      </w:r>
    </w:p>
    <w:p w:rsidR="00DE6AA0" w:rsidRPr="00DC2F9B" w:rsidRDefault="00DE6AA0" w:rsidP="00DE6AA0">
      <w:pPr>
        <w:ind w:firstLine="567"/>
        <w:jc w:val="both"/>
      </w:pPr>
      <w:r w:rsidRPr="00DC2F9B">
        <w:t>- участие в заседании окружной комиссии в префектуре ЮВАО города Москвы по квотированию рабочих мест (по приглашению);</w:t>
      </w:r>
    </w:p>
    <w:p w:rsidR="00DE6AA0" w:rsidRPr="00DC2F9B" w:rsidRDefault="00DE6AA0" w:rsidP="00DE6AA0">
      <w:pPr>
        <w:ind w:firstLine="567"/>
        <w:jc w:val="both"/>
      </w:pPr>
      <w:r w:rsidRPr="00DC2F9B">
        <w:t>- оказание содействия гражданам в поисках подходящей работы и подбору персонала по имеющимся вакансиям в учреждении;</w:t>
      </w:r>
    </w:p>
    <w:p w:rsidR="00DE6AA0" w:rsidRPr="00DC2F9B" w:rsidRDefault="00DE6AA0" w:rsidP="00DE6AA0">
      <w:pPr>
        <w:ind w:firstLine="567"/>
        <w:jc w:val="both"/>
      </w:pPr>
      <w:r w:rsidRPr="00DC2F9B">
        <w:t>- оказание содействия в трудоустройстве иногородним гражданам Российской Федерации, желающим работать в Москве по имеющимся вакансиям в учреждении. С персоналом проводятся регулярные занятия, тренинги, сессии</w:t>
      </w:r>
      <w:r>
        <w:t>.</w:t>
      </w:r>
      <w:r w:rsidRPr="00DC2F9B">
        <w:t xml:space="preserve"> </w:t>
      </w:r>
      <w:r>
        <w:t>За 2017 год проведено 35 обучающих модулей</w:t>
      </w:r>
      <w:r w:rsidRPr="003577AF">
        <w:t xml:space="preserve"> </w:t>
      </w:r>
      <w:r w:rsidRPr="00DC2F9B">
        <w:t xml:space="preserve">по </w:t>
      </w:r>
      <w:r>
        <w:t>основным</w:t>
      </w:r>
      <w:r w:rsidRPr="00DC2F9B">
        <w:t xml:space="preserve"> направлениям деятельности коллектива  центра</w:t>
      </w:r>
      <w:r>
        <w:t>: пациентоориентированность, бережливая поликлиника, стрессоустойчивость, бережливое производство.</w:t>
      </w:r>
    </w:p>
    <w:p w:rsidR="00DE6AA0" w:rsidRPr="00DC2F9B" w:rsidRDefault="00DE6AA0" w:rsidP="00DE6AA0">
      <w:pPr>
        <w:ind w:firstLine="567"/>
        <w:jc w:val="both"/>
      </w:pPr>
      <w:r w:rsidRPr="00DC2F9B">
        <w:t>Создаются наиболее оптимальные условия труда, гибкие графики, обучения на рабочих местах. Активное взаимодействие с органами государственной власти округа и города,  СМИ, использование  инфо</w:t>
      </w:r>
      <w:r>
        <w:t xml:space="preserve">рмационных интернет  площадок. </w:t>
      </w:r>
    </w:p>
    <w:p w:rsidR="00DE6AA0" w:rsidRDefault="00DE6AA0" w:rsidP="00DE6AA0">
      <w:pPr>
        <w:ind w:firstLine="567"/>
        <w:jc w:val="both"/>
        <w:rPr>
          <w:sz w:val="28"/>
          <w:szCs w:val="28"/>
        </w:rPr>
      </w:pPr>
      <w:r w:rsidRPr="00DC2F9B">
        <w:t>Проведения акций здоровья  для населения округа на базе диагностического центра</w:t>
      </w:r>
      <w:r>
        <w:t xml:space="preserve"> (в 2017 г. -31 акция)</w:t>
      </w:r>
      <w:r w:rsidRPr="00DC2F9B">
        <w:t xml:space="preserve">,  </w:t>
      </w:r>
      <w:r>
        <w:t>«</w:t>
      </w:r>
      <w:r w:rsidRPr="00DC2F9B">
        <w:t>шатров здоровья</w:t>
      </w:r>
      <w:r>
        <w:t>»</w:t>
      </w:r>
      <w:r w:rsidRPr="00DC2F9B">
        <w:t xml:space="preserve"> на территории района,  в учреждения социальной направленности</w:t>
      </w:r>
      <w:r>
        <w:t xml:space="preserve"> (в 2017 г. -14 шатров). Спасибо за внимание.</w:t>
      </w:r>
    </w:p>
    <w:p w:rsidR="00DE6AA0" w:rsidRPr="00DE6AA0" w:rsidRDefault="00DE6AA0" w:rsidP="00DE6AA0">
      <w:pPr>
        <w:spacing w:after="120"/>
        <w:rPr>
          <w:sz w:val="20"/>
          <w:szCs w:val="20"/>
        </w:rPr>
      </w:pPr>
    </w:p>
    <w:sectPr w:rsidR="00DE6AA0" w:rsidRPr="00DE6AA0" w:rsidSect="00086FB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A3216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0F7B1E"/>
    <w:multiLevelType w:val="hybridMultilevel"/>
    <w:tmpl w:val="023C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527ED"/>
    <w:multiLevelType w:val="hybridMultilevel"/>
    <w:tmpl w:val="7A8E30C6"/>
    <w:lvl w:ilvl="0" w:tplc="B566ADB4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23771"/>
    <w:multiLevelType w:val="hybridMultilevel"/>
    <w:tmpl w:val="481CDA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001FD"/>
    <w:multiLevelType w:val="hybridMultilevel"/>
    <w:tmpl w:val="6D0613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09AFCFC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C88C5F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39E33CA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CA66E48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450371E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4A86F42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16AF402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0D88896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D9029FF"/>
    <w:multiLevelType w:val="hybridMultilevel"/>
    <w:tmpl w:val="9A2E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A0DC3"/>
    <w:multiLevelType w:val="hybridMultilevel"/>
    <w:tmpl w:val="54001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B76D3"/>
    <w:multiLevelType w:val="hybridMultilevel"/>
    <w:tmpl w:val="EDD48FA6"/>
    <w:lvl w:ilvl="0" w:tplc="0ECAD50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527AA"/>
    <w:multiLevelType w:val="multilevel"/>
    <w:tmpl w:val="C67E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D4890"/>
    <w:multiLevelType w:val="hybridMultilevel"/>
    <w:tmpl w:val="DA92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673D"/>
    <w:multiLevelType w:val="hybridMultilevel"/>
    <w:tmpl w:val="DC8ECB6A"/>
    <w:lvl w:ilvl="0" w:tplc="9DC62FD8">
      <w:start w:val="6"/>
      <w:numFmt w:val="decimal"/>
      <w:lvlText w:val="%1"/>
      <w:lvlJc w:val="left"/>
      <w:pPr>
        <w:ind w:left="14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D"/>
    <w:rsid w:val="00015A55"/>
    <w:rsid w:val="0004425B"/>
    <w:rsid w:val="00051F60"/>
    <w:rsid w:val="00086FB0"/>
    <w:rsid w:val="000A3187"/>
    <w:rsid w:val="000D7F68"/>
    <w:rsid w:val="000E2205"/>
    <w:rsid w:val="001039D9"/>
    <w:rsid w:val="00110E26"/>
    <w:rsid w:val="001A0CF3"/>
    <w:rsid w:val="001A186C"/>
    <w:rsid w:val="001B78A5"/>
    <w:rsid w:val="00243CA9"/>
    <w:rsid w:val="002730AD"/>
    <w:rsid w:val="002804FB"/>
    <w:rsid w:val="00294C93"/>
    <w:rsid w:val="002E5667"/>
    <w:rsid w:val="00300E18"/>
    <w:rsid w:val="0032030B"/>
    <w:rsid w:val="003578E4"/>
    <w:rsid w:val="00387729"/>
    <w:rsid w:val="00392341"/>
    <w:rsid w:val="003977FB"/>
    <w:rsid w:val="003A7559"/>
    <w:rsid w:val="003C4886"/>
    <w:rsid w:val="00434B94"/>
    <w:rsid w:val="00465337"/>
    <w:rsid w:val="004875ED"/>
    <w:rsid w:val="004B1EFB"/>
    <w:rsid w:val="004D0D6B"/>
    <w:rsid w:val="00510489"/>
    <w:rsid w:val="00526DD3"/>
    <w:rsid w:val="00542F2C"/>
    <w:rsid w:val="00556C07"/>
    <w:rsid w:val="00564BDC"/>
    <w:rsid w:val="005C5B7B"/>
    <w:rsid w:val="00604296"/>
    <w:rsid w:val="00627C08"/>
    <w:rsid w:val="0069328F"/>
    <w:rsid w:val="006A3AE9"/>
    <w:rsid w:val="006B0D23"/>
    <w:rsid w:val="006B5EDC"/>
    <w:rsid w:val="006C0976"/>
    <w:rsid w:val="006D3D43"/>
    <w:rsid w:val="006D5CC8"/>
    <w:rsid w:val="006F0B15"/>
    <w:rsid w:val="00715192"/>
    <w:rsid w:val="00716BDE"/>
    <w:rsid w:val="00760DFF"/>
    <w:rsid w:val="00762A32"/>
    <w:rsid w:val="007C0343"/>
    <w:rsid w:val="007F3B3A"/>
    <w:rsid w:val="008007FF"/>
    <w:rsid w:val="00865DCC"/>
    <w:rsid w:val="008A18F7"/>
    <w:rsid w:val="008B122D"/>
    <w:rsid w:val="008B748F"/>
    <w:rsid w:val="008C15B6"/>
    <w:rsid w:val="008F7F94"/>
    <w:rsid w:val="00902608"/>
    <w:rsid w:val="0091752A"/>
    <w:rsid w:val="009206DB"/>
    <w:rsid w:val="009213ED"/>
    <w:rsid w:val="009A536C"/>
    <w:rsid w:val="009A604A"/>
    <w:rsid w:val="009B5034"/>
    <w:rsid w:val="009C4510"/>
    <w:rsid w:val="009E13C8"/>
    <w:rsid w:val="00A0077E"/>
    <w:rsid w:val="00A034B0"/>
    <w:rsid w:val="00A04847"/>
    <w:rsid w:val="00A25D7C"/>
    <w:rsid w:val="00A35393"/>
    <w:rsid w:val="00A75871"/>
    <w:rsid w:val="00A800CF"/>
    <w:rsid w:val="00AD2A12"/>
    <w:rsid w:val="00AE552B"/>
    <w:rsid w:val="00B17710"/>
    <w:rsid w:val="00B52DF1"/>
    <w:rsid w:val="00B6673D"/>
    <w:rsid w:val="00B74556"/>
    <w:rsid w:val="00BA5E58"/>
    <w:rsid w:val="00BC7E05"/>
    <w:rsid w:val="00BD482A"/>
    <w:rsid w:val="00C33AB8"/>
    <w:rsid w:val="00C36319"/>
    <w:rsid w:val="00C4082A"/>
    <w:rsid w:val="00CD2355"/>
    <w:rsid w:val="00CF41B2"/>
    <w:rsid w:val="00D16CD4"/>
    <w:rsid w:val="00D27A12"/>
    <w:rsid w:val="00D7454F"/>
    <w:rsid w:val="00DA649A"/>
    <w:rsid w:val="00DC3418"/>
    <w:rsid w:val="00DD1B1F"/>
    <w:rsid w:val="00DD4E3A"/>
    <w:rsid w:val="00DE6AA0"/>
    <w:rsid w:val="00DF45CD"/>
    <w:rsid w:val="00E01C1C"/>
    <w:rsid w:val="00E10426"/>
    <w:rsid w:val="00E253A6"/>
    <w:rsid w:val="00E40B80"/>
    <w:rsid w:val="00E92080"/>
    <w:rsid w:val="00EB4790"/>
    <w:rsid w:val="00EB4DF0"/>
    <w:rsid w:val="00EC2EBD"/>
    <w:rsid w:val="00EC4C47"/>
    <w:rsid w:val="00EF7A8E"/>
    <w:rsid w:val="00F27E00"/>
    <w:rsid w:val="00F3067C"/>
    <w:rsid w:val="00F402EC"/>
    <w:rsid w:val="00F46B55"/>
    <w:rsid w:val="00F64EFF"/>
    <w:rsid w:val="00F6656D"/>
    <w:rsid w:val="00FD48E1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uiPriority w:val="99"/>
    <w:qFormat/>
    <w:rsid w:val="007021F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9"/>
    <w:qFormat/>
    <w:locked/>
    <w:rsid w:val="00702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E610F6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0"/>
    <w:uiPriority w:val="99"/>
    <w:qFormat/>
    <w:locked/>
    <w:rsid w:val="00AD3A8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AD3A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 (2) + 9"/>
    <w:basedOn w:val="2"/>
    <w:uiPriority w:val="99"/>
    <w:qFormat/>
    <w:rsid w:val="00AD3A8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FD54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a7"/>
    <w:rsid w:val="00FD54ED"/>
    <w:pPr>
      <w:spacing w:after="140" w:line="288" w:lineRule="auto"/>
    </w:pPr>
  </w:style>
  <w:style w:type="paragraph" w:styleId="a8">
    <w:name w:val="List"/>
    <w:basedOn w:val="a6"/>
    <w:rsid w:val="00FD54ED"/>
    <w:rPr>
      <w:rFonts w:cs="FreeSans"/>
    </w:rPr>
  </w:style>
  <w:style w:type="paragraph" w:styleId="a9">
    <w:name w:val="Title"/>
    <w:basedOn w:val="a"/>
    <w:rsid w:val="00FD54ED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FD54ED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qFormat/>
    <w:rsid w:val="00E610F6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uiPriority w:val="99"/>
    <w:qFormat/>
    <w:rsid w:val="00AD3A89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AD3A89"/>
    <w:pPr>
      <w:shd w:val="clear" w:color="auto" w:fill="FFFFFF"/>
      <w:spacing w:before="1200" w:line="221" w:lineRule="exact"/>
      <w:jc w:val="both"/>
    </w:pPr>
    <w:rPr>
      <w:sz w:val="18"/>
      <w:szCs w:val="18"/>
      <w:lang w:eastAsia="en-US"/>
    </w:rPr>
  </w:style>
  <w:style w:type="paragraph" w:styleId="ac">
    <w:name w:val="List Paragraph"/>
    <w:basedOn w:val="a"/>
    <w:uiPriority w:val="99"/>
    <w:qFormat/>
    <w:rsid w:val="00DD1B1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otnote reference"/>
    <w:basedOn w:val="a0"/>
    <w:semiHidden/>
    <w:unhideWhenUsed/>
    <w:rsid w:val="00DD1B1F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 Знак"/>
    <w:basedOn w:val="a0"/>
    <w:link w:val="a6"/>
    <w:locked/>
    <w:rsid w:val="00DD1B1F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+ Полужирный"/>
    <w:basedOn w:val="a7"/>
    <w:uiPriority w:val="99"/>
    <w:rsid w:val="00DD1B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Гипертекстовая ссылка"/>
    <w:basedOn w:val="a0"/>
    <w:rsid w:val="00DD1B1F"/>
    <w:rPr>
      <w:rFonts w:ascii="Times New Roman" w:hAnsi="Times New Roman" w:cs="Times New Roman" w:hint="default"/>
      <w:color w:val="106BBE"/>
    </w:rPr>
  </w:style>
  <w:style w:type="table" w:customStyle="1" w:styleId="12">
    <w:name w:val="Сетка таблицы1"/>
    <w:basedOn w:val="a1"/>
    <w:uiPriority w:val="59"/>
    <w:rsid w:val="00DD1B1F"/>
    <w:rPr>
      <w:rFonts w:ascii="Courier New" w:eastAsiaTheme="minorHAnsi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B52DF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52DF1"/>
    <w:pPr>
      <w:widowControl w:val="0"/>
      <w:shd w:val="clear" w:color="auto" w:fill="FFFFFF"/>
      <w:suppressAutoHyphens w:val="0"/>
      <w:spacing w:line="240" w:lineRule="atLeast"/>
    </w:pPr>
    <w:rPr>
      <w:rFonts w:eastAsia="Calibri"/>
      <w:sz w:val="21"/>
      <w:szCs w:val="21"/>
    </w:rPr>
  </w:style>
  <w:style w:type="paragraph" w:styleId="af0">
    <w:name w:val="Normal (Web)"/>
    <w:basedOn w:val="a"/>
    <w:uiPriority w:val="99"/>
    <w:rsid w:val="00DE6AA0"/>
    <w:pPr>
      <w:suppressAutoHyphens w:val="0"/>
      <w:spacing w:before="100" w:beforeAutospacing="1" w:after="100" w:afterAutospacing="1"/>
    </w:pPr>
  </w:style>
  <w:style w:type="paragraph" w:styleId="af1">
    <w:name w:val="No Spacing"/>
    <w:uiPriority w:val="1"/>
    <w:qFormat/>
    <w:rsid w:val="00DE6AA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uiPriority w:val="99"/>
    <w:qFormat/>
    <w:rsid w:val="007021F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9"/>
    <w:qFormat/>
    <w:locked/>
    <w:rsid w:val="00702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E610F6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0"/>
    <w:uiPriority w:val="99"/>
    <w:qFormat/>
    <w:locked/>
    <w:rsid w:val="00AD3A8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AD3A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сновной текст (2) + 9"/>
    <w:basedOn w:val="2"/>
    <w:uiPriority w:val="99"/>
    <w:qFormat/>
    <w:rsid w:val="00AD3A8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FD54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a7"/>
    <w:rsid w:val="00FD54ED"/>
    <w:pPr>
      <w:spacing w:after="140" w:line="288" w:lineRule="auto"/>
    </w:pPr>
  </w:style>
  <w:style w:type="paragraph" w:styleId="a8">
    <w:name w:val="List"/>
    <w:basedOn w:val="a6"/>
    <w:rsid w:val="00FD54ED"/>
    <w:rPr>
      <w:rFonts w:cs="FreeSans"/>
    </w:rPr>
  </w:style>
  <w:style w:type="paragraph" w:styleId="a9">
    <w:name w:val="Title"/>
    <w:basedOn w:val="a"/>
    <w:rsid w:val="00FD54ED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FD54ED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qFormat/>
    <w:rsid w:val="00E610F6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uiPriority w:val="99"/>
    <w:qFormat/>
    <w:rsid w:val="00AD3A89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AD3A89"/>
    <w:pPr>
      <w:shd w:val="clear" w:color="auto" w:fill="FFFFFF"/>
      <w:spacing w:before="1200" w:line="221" w:lineRule="exact"/>
      <w:jc w:val="both"/>
    </w:pPr>
    <w:rPr>
      <w:sz w:val="18"/>
      <w:szCs w:val="18"/>
      <w:lang w:eastAsia="en-US"/>
    </w:rPr>
  </w:style>
  <w:style w:type="paragraph" w:styleId="ac">
    <w:name w:val="List Paragraph"/>
    <w:basedOn w:val="a"/>
    <w:uiPriority w:val="99"/>
    <w:qFormat/>
    <w:rsid w:val="00DD1B1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otnote reference"/>
    <w:basedOn w:val="a0"/>
    <w:semiHidden/>
    <w:unhideWhenUsed/>
    <w:rsid w:val="00DD1B1F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 Знак"/>
    <w:basedOn w:val="a0"/>
    <w:link w:val="a6"/>
    <w:locked/>
    <w:rsid w:val="00DD1B1F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+ Полужирный"/>
    <w:basedOn w:val="a7"/>
    <w:uiPriority w:val="99"/>
    <w:rsid w:val="00DD1B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Гипертекстовая ссылка"/>
    <w:basedOn w:val="a0"/>
    <w:rsid w:val="00DD1B1F"/>
    <w:rPr>
      <w:rFonts w:ascii="Times New Roman" w:hAnsi="Times New Roman" w:cs="Times New Roman" w:hint="default"/>
      <w:color w:val="106BBE"/>
    </w:rPr>
  </w:style>
  <w:style w:type="table" w:customStyle="1" w:styleId="12">
    <w:name w:val="Сетка таблицы1"/>
    <w:basedOn w:val="a1"/>
    <w:uiPriority w:val="59"/>
    <w:rsid w:val="00DD1B1F"/>
    <w:rPr>
      <w:rFonts w:ascii="Courier New" w:eastAsiaTheme="minorHAnsi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B52DF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52DF1"/>
    <w:pPr>
      <w:widowControl w:val="0"/>
      <w:shd w:val="clear" w:color="auto" w:fill="FFFFFF"/>
      <w:suppressAutoHyphens w:val="0"/>
      <w:spacing w:line="240" w:lineRule="atLeast"/>
    </w:pPr>
    <w:rPr>
      <w:rFonts w:eastAsia="Calibri"/>
      <w:sz w:val="21"/>
      <w:szCs w:val="21"/>
    </w:rPr>
  </w:style>
  <w:style w:type="paragraph" w:styleId="af0">
    <w:name w:val="Normal (Web)"/>
    <w:basedOn w:val="a"/>
    <w:uiPriority w:val="99"/>
    <w:rsid w:val="00DE6AA0"/>
    <w:pPr>
      <w:suppressAutoHyphens w:val="0"/>
      <w:spacing w:before="100" w:beforeAutospacing="1" w:after="100" w:afterAutospacing="1"/>
    </w:pPr>
  </w:style>
  <w:style w:type="paragraph" w:styleId="af1">
    <w:name w:val="No Spacing"/>
    <w:uiPriority w:val="1"/>
    <w:qFormat/>
    <w:rsid w:val="00DE6AA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CCAF-E306-4B5B-918E-70987E6F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 Сергеевна</dc:creator>
  <cp:lastModifiedBy>User</cp:lastModifiedBy>
  <cp:revision>2</cp:revision>
  <cp:lastPrinted>2018-02-27T12:34:00Z</cp:lastPrinted>
  <dcterms:created xsi:type="dcterms:W3CDTF">2018-06-20T13:58:00Z</dcterms:created>
  <dcterms:modified xsi:type="dcterms:W3CDTF">2018-06-20T13:58:00Z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